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021A44" w:rsidRPr="00A83E9B" w:rsidRDefault="00E112CB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Ética Profissional 02-03-12</w:t>
      </w:r>
    </w:p>
    <w:p w:rsidR="001D5888" w:rsidRPr="00A83E9B" w:rsidRDefault="001D5888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Professora [=Cleíse Martins Costa=], professora de Direito Falimentar e de pós-graduação.</w:t>
      </w:r>
    </w:p>
    <w:p w:rsidR="005A374A" w:rsidRPr="00A83E9B" w:rsidRDefault="005A374A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O plano de ensino já está disponível para nós na plataforma. A primeira coisa a sabermos é como se desenvolverá nosso semestre. É uma matéria muito mais para nos ajudar na OAB do que outra coisa. O papel</w:t>
      </w:r>
      <w:r w:rsidR="001D5888" w:rsidRPr="00A83E9B">
        <w:rPr>
          <w:rFonts w:ascii="Consolas" w:hAnsi="Consolas" w:cs="Consolas"/>
        </w:rPr>
        <w:t xml:space="preserve"> da professora será mais light do que nas demais matérias.</w:t>
      </w:r>
    </w:p>
    <w:p w:rsidR="005A374A" w:rsidRPr="00A83E9B" w:rsidRDefault="005A374A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A matéria, de fato, é tranquila, o conteúdo</w:t>
      </w:r>
      <w:r w:rsidR="001D5888" w:rsidRPr="00A83E9B">
        <w:rPr>
          <w:rFonts w:ascii="Consolas" w:hAnsi="Consolas" w:cs="Consolas"/>
        </w:rPr>
        <w:t xml:space="preserve"> programático é </w:t>
      </w:r>
      <w:proofErr w:type="gramStart"/>
      <w:r w:rsidR="001D5888" w:rsidRPr="00A83E9B">
        <w:rPr>
          <w:rFonts w:ascii="Consolas" w:hAnsi="Consolas" w:cs="Consolas"/>
        </w:rPr>
        <w:t>fácil de se</w:t>
      </w:r>
      <w:proofErr w:type="gramEnd"/>
      <w:r w:rsidR="001D5888" w:rsidRPr="00A83E9B">
        <w:rPr>
          <w:rFonts w:ascii="Consolas" w:hAnsi="Consolas" w:cs="Consolas"/>
        </w:rPr>
        <w:t xml:space="preserve"> dar.</w:t>
      </w:r>
      <w:r w:rsidRPr="00A83E9B">
        <w:rPr>
          <w:rFonts w:ascii="Consolas" w:hAnsi="Consolas" w:cs="Consolas"/>
        </w:rPr>
        <w:t xml:space="preserve"> </w:t>
      </w:r>
      <w:r w:rsidR="001D5888" w:rsidRPr="00A83E9B">
        <w:rPr>
          <w:rFonts w:ascii="Consolas" w:hAnsi="Consolas" w:cs="Consolas"/>
        </w:rPr>
        <w:t xml:space="preserve">A </w:t>
      </w:r>
      <w:r w:rsidRPr="00A83E9B">
        <w:rPr>
          <w:rFonts w:ascii="Consolas" w:hAnsi="Consolas" w:cs="Consolas"/>
        </w:rPr>
        <w:t xml:space="preserve">ideia é que não tenhamos aula hoje, e vamos conversar como vai ser a matéria e como </w:t>
      </w:r>
      <w:r w:rsidR="001D5888" w:rsidRPr="00A83E9B">
        <w:rPr>
          <w:rFonts w:ascii="Consolas" w:hAnsi="Consolas" w:cs="Consolas"/>
        </w:rPr>
        <w:t xml:space="preserve">ela </w:t>
      </w:r>
      <w:r w:rsidRPr="00A83E9B">
        <w:rPr>
          <w:rFonts w:ascii="Consolas" w:hAnsi="Consolas" w:cs="Consolas"/>
        </w:rPr>
        <w:t>vai se desenvolver. Vamos falar sobre metodologia, provas, possibilidade de exercícios e etc.</w:t>
      </w:r>
    </w:p>
    <w:p w:rsidR="005A374A" w:rsidRPr="00A83E9B" w:rsidRDefault="005A374A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Cuidado. </w:t>
      </w:r>
      <w:r w:rsidR="001D5888" w:rsidRPr="00A83E9B">
        <w:rPr>
          <w:rFonts w:ascii="Consolas" w:hAnsi="Consolas" w:cs="Consolas"/>
        </w:rPr>
        <w:t>[\</w:t>
      </w:r>
      <w:r w:rsidR="00AF1F33" w:rsidRPr="00A83E9B">
        <w:rPr>
          <w:rFonts w:ascii="Consolas" w:hAnsi="Consolas" w:cs="Consolas"/>
        </w:rPr>
        <w:t>A</w:t>
      </w:r>
      <w:r w:rsidRPr="00A83E9B">
        <w:rPr>
          <w:rFonts w:ascii="Consolas" w:hAnsi="Consolas" w:cs="Consolas"/>
        </w:rPr>
        <w:t xml:space="preserve"> matéria é reprovável</w:t>
      </w:r>
      <w:r w:rsidR="001D5888" w:rsidRPr="00A83E9B">
        <w:rPr>
          <w:rFonts w:ascii="Consolas" w:hAnsi="Consolas" w:cs="Consolas"/>
        </w:rPr>
        <w:t>\]</w:t>
      </w:r>
      <w:r w:rsidRPr="00A83E9B">
        <w:rPr>
          <w:rFonts w:ascii="Consolas" w:hAnsi="Consolas" w:cs="Consolas"/>
        </w:rPr>
        <w:t xml:space="preserve">. A professora não quer, mas poderá ocorrer. </w:t>
      </w:r>
      <w:r w:rsidR="001D5888" w:rsidRPr="00A83E9B">
        <w:rPr>
          <w:rFonts w:ascii="Consolas" w:hAnsi="Consolas" w:cs="Consolas"/>
        </w:rPr>
        <w:t xml:space="preserve">MM </w:t>
      </w:r>
      <w:r w:rsidRPr="00A83E9B">
        <w:rPr>
          <w:rFonts w:ascii="Consolas" w:hAnsi="Consolas" w:cs="Consolas"/>
        </w:rPr>
        <w:t xml:space="preserve">e </w:t>
      </w:r>
      <w:r w:rsidR="001D5888" w:rsidRPr="00A83E9B">
        <w:rPr>
          <w:rFonts w:ascii="Consolas" w:hAnsi="Consolas" w:cs="Consolas"/>
        </w:rPr>
        <w:t>MI</w:t>
      </w:r>
      <w:r w:rsidRPr="00A83E9B">
        <w:rPr>
          <w:rFonts w:ascii="Consolas" w:hAnsi="Consolas" w:cs="Consolas"/>
        </w:rPr>
        <w:t>, ou vice-versa, ou faltar uma prova</w:t>
      </w:r>
      <w:r w:rsidR="001D5888" w:rsidRPr="00A83E9B">
        <w:rPr>
          <w:rFonts w:ascii="Consolas" w:hAnsi="Consolas" w:cs="Consolas"/>
        </w:rPr>
        <w:t xml:space="preserve"> são condições suficientes para a reprovação</w:t>
      </w:r>
      <w:r w:rsidRPr="00A83E9B">
        <w:rPr>
          <w:rFonts w:ascii="Consolas" w:hAnsi="Consolas" w:cs="Consolas"/>
        </w:rPr>
        <w:t>. Tomem cuidado, a professora não passará mão em nossas cabeças. A ideia é ajudar, e não atrapalhar. Mas isso não significa que vamos vir somente fazer um pouco de exercício e ir embora. O conteúdo tem que ser dado</w:t>
      </w:r>
      <w:r w:rsidR="001D5888" w:rsidRPr="00A83E9B">
        <w:rPr>
          <w:rFonts w:ascii="Consolas" w:hAnsi="Consolas" w:cs="Consolas"/>
        </w:rPr>
        <w:t xml:space="preserve"> e</w:t>
      </w:r>
      <w:r w:rsidRPr="00A83E9B">
        <w:rPr>
          <w:rFonts w:ascii="Consolas" w:hAnsi="Consolas" w:cs="Consolas"/>
        </w:rPr>
        <w:t xml:space="preserve"> cobrado</w:t>
      </w:r>
      <w:r w:rsidR="001D5888" w:rsidRPr="00A83E9B">
        <w:rPr>
          <w:rFonts w:ascii="Consolas" w:hAnsi="Consolas" w:cs="Consolas"/>
        </w:rPr>
        <w:t>.</w:t>
      </w:r>
      <w:r w:rsidRPr="00A83E9B">
        <w:rPr>
          <w:rFonts w:ascii="Consolas" w:hAnsi="Consolas" w:cs="Consolas"/>
        </w:rPr>
        <w:t xml:space="preserve"> </w:t>
      </w:r>
    </w:p>
    <w:p w:rsidR="005A374A" w:rsidRPr="00A83E9B" w:rsidRDefault="005A374A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Estamos preocupados com monografia, terno, formatura,</w:t>
      </w:r>
      <w:r w:rsidR="001D5888" w:rsidRPr="00A83E9B">
        <w:rPr>
          <w:rFonts w:ascii="Consolas" w:hAnsi="Consolas" w:cs="Consolas"/>
        </w:rPr>
        <w:t xml:space="preserve"> vestido,</w:t>
      </w:r>
      <w:r w:rsidRPr="00A83E9B">
        <w:rPr>
          <w:rFonts w:ascii="Consolas" w:hAnsi="Consolas" w:cs="Consolas"/>
        </w:rPr>
        <w:t xml:space="preserve"> então ficamos relapsos. É uma matéria com o intuito muito mais de ajudar na prova da OAB.</w:t>
      </w:r>
    </w:p>
    <w:p w:rsidR="00D84E5F" w:rsidRPr="00A83E9B" w:rsidRDefault="00FB1372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[=</w:t>
      </w:r>
      <w:r w:rsidR="001D5888" w:rsidRPr="00A83E9B">
        <w:rPr>
          <w:rFonts w:ascii="Consolas" w:hAnsi="Consolas" w:cs="Consolas"/>
        </w:rPr>
        <w:t>O conteúdo</w:t>
      </w:r>
      <w:r w:rsidRPr="00A83E9B">
        <w:rPr>
          <w:rFonts w:ascii="Consolas" w:hAnsi="Consolas" w:cs="Consolas"/>
        </w:rPr>
        <w:t>=]: c</w:t>
      </w:r>
      <w:r w:rsidR="00D84E5F" w:rsidRPr="00A83E9B">
        <w:rPr>
          <w:rFonts w:ascii="Consolas" w:hAnsi="Consolas" w:cs="Consolas"/>
        </w:rPr>
        <w:t>omo vai se desenvolver nosso conteúdo? T</w:t>
      </w:r>
      <w:bookmarkStart w:id="0" w:name="_GoBack"/>
      <w:bookmarkEnd w:id="0"/>
      <w:r w:rsidR="00D84E5F" w:rsidRPr="00A83E9B">
        <w:rPr>
          <w:rFonts w:ascii="Consolas" w:hAnsi="Consolas" w:cs="Consolas"/>
        </w:rPr>
        <w:t xml:space="preserve">emos basicamente duas </w:t>
      </w:r>
      <w:r w:rsidR="001D5888" w:rsidRPr="00A83E9B">
        <w:rPr>
          <w:rFonts w:ascii="Consolas" w:hAnsi="Consolas" w:cs="Consolas"/>
        </w:rPr>
        <w:t xml:space="preserve">normas </w:t>
      </w:r>
      <w:r w:rsidR="00D84E5F" w:rsidRPr="00A83E9B">
        <w:rPr>
          <w:rFonts w:ascii="Consolas" w:hAnsi="Consolas" w:cs="Consolas"/>
        </w:rPr>
        <w:t xml:space="preserve">para estudar: Código de </w:t>
      </w:r>
      <w:r w:rsidR="001D5888" w:rsidRPr="00A83E9B">
        <w:rPr>
          <w:rFonts w:ascii="Consolas" w:hAnsi="Consolas" w:cs="Consolas"/>
        </w:rPr>
        <w:t xml:space="preserve">Ética </w:t>
      </w:r>
      <w:r w:rsidR="00D84E5F" w:rsidRPr="00A83E9B">
        <w:rPr>
          <w:rFonts w:ascii="Consolas" w:hAnsi="Consolas" w:cs="Consolas"/>
        </w:rPr>
        <w:t xml:space="preserve">do </w:t>
      </w:r>
      <w:r w:rsidR="001D5888" w:rsidRPr="00A83E9B">
        <w:rPr>
          <w:rFonts w:ascii="Consolas" w:hAnsi="Consolas" w:cs="Consolas"/>
        </w:rPr>
        <w:t xml:space="preserve">Advogado </w:t>
      </w:r>
      <w:r w:rsidR="00D84E5F" w:rsidRPr="00A83E9B">
        <w:rPr>
          <w:rFonts w:ascii="Consolas" w:hAnsi="Consolas" w:cs="Consolas"/>
        </w:rPr>
        <w:t xml:space="preserve">e o Estatuto da Ordem dos Advogados do Brasil. </w:t>
      </w:r>
      <w:r w:rsidR="00F94A8B" w:rsidRPr="00A83E9B">
        <w:rPr>
          <w:rFonts w:ascii="Consolas" w:hAnsi="Consolas" w:cs="Consolas"/>
        </w:rPr>
        <w:t xml:space="preserve">É </w:t>
      </w:r>
      <w:r w:rsidR="00AF1F33" w:rsidRPr="00A83E9B">
        <w:rPr>
          <w:rFonts w:ascii="Consolas" w:hAnsi="Consolas" w:cs="Consolas"/>
        </w:rPr>
        <w:t>maçante</w:t>
      </w:r>
      <w:r w:rsidR="00F94A8B" w:rsidRPr="00A83E9B">
        <w:rPr>
          <w:rFonts w:ascii="Consolas" w:hAnsi="Consolas" w:cs="Consolas"/>
        </w:rPr>
        <w:t xml:space="preserve"> ler artigo por artigo. A professora, então, vai colocar tópicos, fará esqueminha simples no quadro. É necessário ter a </w:t>
      </w:r>
      <w:r w:rsidR="001D5888" w:rsidRPr="00A83E9B">
        <w:rPr>
          <w:rFonts w:ascii="Consolas" w:hAnsi="Consolas" w:cs="Consolas"/>
        </w:rPr>
        <w:t xml:space="preserve">Lei à </w:t>
      </w:r>
      <w:r w:rsidR="00F94A8B" w:rsidRPr="00A83E9B">
        <w:rPr>
          <w:rFonts w:ascii="Consolas" w:hAnsi="Consolas" w:cs="Consolas"/>
        </w:rPr>
        <w:t xml:space="preserve">mão, até mesmo para conhecermos os artigos. Na OAB cobra-se a letra da lei. São 10 questões muito tranquilas, mas, por conta de termos uma legislação, é específica. A prova da OAB é extensa e o número de matérias a se concentrar é grande. A ideia, então, é fazer um apanhado geral </w:t>
      </w:r>
      <w:r w:rsidR="00AF1F33" w:rsidRPr="00A83E9B">
        <w:rPr>
          <w:rFonts w:ascii="Consolas" w:hAnsi="Consolas" w:cs="Consolas"/>
        </w:rPr>
        <w:t>daqueles</w:t>
      </w:r>
      <w:r w:rsidR="00F94A8B" w:rsidRPr="00A83E9B">
        <w:rPr>
          <w:rFonts w:ascii="Consolas" w:hAnsi="Consolas" w:cs="Consolas"/>
        </w:rPr>
        <w:t xml:space="preserve"> principais assuntos. Obviamente seguindo o cronograma de sala de aula.</w:t>
      </w:r>
    </w:p>
    <w:p w:rsidR="00F94A8B" w:rsidRPr="00A83E9B" w:rsidRDefault="00FB1372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[=</w:t>
      </w:r>
      <w:r w:rsidR="00AF1F33" w:rsidRPr="00A83E9B">
        <w:rPr>
          <w:rFonts w:ascii="Consolas" w:hAnsi="Consolas" w:cs="Consolas"/>
        </w:rPr>
        <w:t>Metodologia de aula</w:t>
      </w:r>
      <w:r w:rsidRPr="00A83E9B">
        <w:rPr>
          <w:rFonts w:ascii="Consolas" w:hAnsi="Consolas" w:cs="Consolas"/>
        </w:rPr>
        <w:t>=]</w:t>
      </w:r>
      <w:r w:rsidR="00AF1F33" w:rsidRPr="00A83E9B">
        <w:rPr>
          <w:rFonts w:ascii="Consolas" w:hAnsi="Consolas" w:cs="Consolas"/>
        </w:rPr>
        <w:t>: assuntos no quadro, discussão, e vamos ter umas três aulas de exercício no decorrer do semestre.</w:t>
      </w:r>
      <w:r w:rsidR="00F94A8B" w:rsidRPr="00A83E9B">
        <w:rPr>
          <w:rFonts w:ascii="Consolas" w:hAnsi="Consolas" w:cs="Consolas"/>
        </w:rPr>
        <w:t xml:space="preserve"> Poderemos até terminar antes do fim do calendário. Cuidado só com as faltas. Não há negociação para faltas. </w:t>
      </w:r>
      <w:r w:rsidR="00292672" w:rsidRPr="00A83E9B">
        <w:rPr>
          <w:rFonts w:ascii="Consolas" w:hAnsi="Consolas" w:cs="Consolas"/>
        </w:rPr>
        <w:t xml:space="preserve">Nem adianta o argumento </w:t>
      </w:r>
      <w:r w:rsidR="001D5888" w:rsidRPr="00A83E9B">
        <w:rPr>
          <w:rFonts w:ascii="Consolas" w:hAnsi="Consolas" w:cs="Consolas"/>
        </w:rPr>
        <w:t>[\</w:t>
      </w:r>
      <w:r w:rsidR="00292672" w:rsidRPr="00A83E9B">
        <w:rPr>
          <w:rFonts w:ascii="Consolas" w:hAnsi="Consolas" w:cs="Consolas"/>
        </w:rPr>
        <w:t>ad terrorem</w:t>
      </w:r>
      <w:r w:rsidR="001D5888" w:rsidRPr="00A83E9B">
        <w:rPr>
          <w:rFonts w:ascii="Consolas" w:hAnsi="Consolas" w:cs="Consolas"/>
        </w:rPr>
        <w:t>\] de que você já está se formando, falta somente este semestre, e que você não quer ficar mais um semestre aqui na instituição</w:t>
      </w:r>
      <w:r w:rsidR="00292672" w:rsidRPr="00A83E9B">
        <w:rPr>
          <w:rFonts w:ascii="Consolas" w:hAnsi="Consolas" w:cs="Consolas"/>
        </w:rPr>
        <w:t xml:space="preserve">. Olha que triste fazer </w:t>
      </w:r>
      <w:r w:rsidR="001D5888" w:rsidRPr="00A83E9B">
        <w:rPr>
          <w:rFonts w:ascii="Consolas" w:hAnsi="Consolas" w:cs="Consolas"/>
        </w:rPr>
        <w:t xml:space="preserve">Ética Profissional </w:t>
      </w:r>
      <w:r w:rsidR="00292672" w:rsidRPr="00A83E9B">
        <w:rPr>
          <w:rFonts w:ascii="Consolas" w:hAnsi="Consolas" w:cs="Consolas"/>
        </w:rPr>
        <w:t xml:space="preserve">no semestre que vem! </w:t>
      </w:r>
    </w:p>
    <w:p w:rsidR="00F377B4" w:rsidRPr="00A83E9B" w:rsidRDefault="00F377B4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Cuidado com as questões formais, portanto.</w:t>
      </w:r>
    </w:p>
    <w:p w:rsidR="006A2EA8" w:rsidRPr="00A83E9B" w:rsidRDefault="00FB1372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[=</w:t>
      </w:r>
      <w:r w:rsidR="00F377B4" w:rsidRPr="00A83E9B">
        <w:rPr>
          <w:rFonts w:ascii="Consolas" w:hAnsi="Consolas" w:cs="Consolas"/>
        </w:rPr>
        <w:t>Provas</w:t>
      </w:r>
      <w:r w:rsidRPr="00A83E9B">
        <w:rPr>
          <w:rFonts w:ascii="Consolas" w:hAnsi="Consolas" w:cs="Consolas"/>
        </w:rPr>
        <w:t>=]: t</w:t>
      </w:r>
      <w:r w:rsidR="001D5888" w:rsidRPr="00A83E9B">
        <w:rPr>
          <w:rFonts w:ascii="Consolas" w:hAnsi="Consolas" w:cs="Consolas"/>
        </w:rPr>
        <w:t xml:space="preserve">emos </w:t>
      </w:r>
      <w:r w:rsidR="00DA26A3" w:rsidRPr="00A83E9B">
        <w:rPr>
          <w:rFonts w:ascii="Consolas" w:hAnsi="Consolas" w:cs="Consolas"/>
        </w:rPr>
        <w:t xml:space="preserve">duas provas, vocês já sabem. A </w:t>
      </w:r>
      <w:r w:rsidR="001D5888" w:rsidRPr="00A83E9B">
        <w:rPr>
          <w:rFonts w:ascii="Consolas" w:hAnsi="Consolas" w:cs="Consolas"/>
        </w:rPr>
        <w:t xml:space="preserve">primeira </w:t>
      </w:r>
      <w:r w:rsidR="00DA26A3" w:rsidRPr="00A83E9B">
        <w:rPr>
          <w:rFonts w:ascii="Consolas" w:hAnsi="Consolas" w:cs="Consolas"/>
        </w:rPr>
        <w:t xml:space="preserve">semana de provas será no dia 23 a 30 de abril. </w:t>
      </w:r>
      <w:r w:rsidR="001D5888" w:rsidRPr="00A83E9B">
        <w:rPr>
          <w:rFonts w:ascii="Consolas" w:hAnsi="Consolas" w:cs="Consolas"/>
        </w:rPr>
        <w:t xml:space="preserve">A nossa </w:t>
      </w:r>
      <w:r w:rsidR="006A2EA8" w:rsidRPr="00A83E9B">
        <w:rPr>
          <w:rFonts w:ascii="Consolas" w:hAnsi="Consolas" w:cs="Consolas"/>
        </w:rPr>
        <w:t xml:space="preserve">deverá ser no dia 27. </w:t>
      </w:r>
      <w:r w:rsidR="001D5888" w:rsidRPr="00A83E9B">
        <w:rPr>
          <w:rFonts w:ascii="Consolas" w:hAnsi="Consolas" w:cs="Consolas"/>
        </w:rPr>
        <w:t xml:space="preserve">A segunda </w:t>
      </w:r>
      <w:r w:rsidR="006A2EA8" w:rsidRPr="00A83E9B">
        <w:rPr>
          <w:rFonts w:ascii="Consolas" w:hAnsi="Consolas" w:cs="Consolas"/>
        </w:rPr>
        <w:t xml:space="preserve">semana de provas será no dia 18 a 25 de junho. É o calendário que a professora está prevendo. </w:t>
      </w:r>
      <w:r w:rsidR="00F5224B" w:rsidRPr="00A83E9B">
        <w:rPr>
          <w:rFonts w:ascii="Consolas" w:hAnsi="Consolas" w:cs="Consolas"/>
        </w:rPr>
        <w:t xml:space="preserve">É </w:t>
      </w:r>
      <w:r w:rsidR="001D5888" w:rsidRPr="00A83E9B">
        <w:rPr>
          <w:rFonts w:ascii="Consolas" w:hAnsi="Consolas" w:cs="Consolas"/>
        </w:rPr>
        <w:t xml:space="preserve">até </w:t>
      </w:r>
      <w:r w:rsidR="00F5224B" w:rsidRPr="00A83E9B">
        <w:rPr>
          <w:rFonts w:ascii="Consolas" w:hAnsi="Consolas" w:cs="Consolas"/>
        </w:rPr>
        <w:t xml:space="preserve">dia 30 o prazo para avaliação. </w:t>
      </w:r>
    </w:p>
    <w:p w:rsidR="00F427E5" w:rsidRPr="00A83E9B" w:rsidRDefault="00F427E5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A prova será estilo OAB. No máximo, jogar uma questão grande com 15 itens para marcar V ou F. </w:t>
      </w:r>
      <w:r w:rsidR="003F0FA1" w:rsidRPr="00A83E9B">
        <w:rPr>
          <w:rFonts w:ascii="Consolas" w:hAnsi="Consolas" w:cs="Consolas"/>
        </w:rPr>
        <w:t xml:space="preserve">A </w:t>
      </w:r>
      <w:r w:rsidRPr="00A83E9B">
        <w:rPr>
          <w:rFonts w:ascii="Consolas" w:hAnsi="Consolas" w:cs="Consolas"/>
        </w:rPr>
        <w:t xml:space="preserve">intenção aqui é que sejamos preparados para a prova. </w:t>
      </w:r>
      <w:r w:rsidR="008841D8" w:rsidRPr="00A83E9B">
        <w:rPr>
          <w:rFonts w:ascii="Consolas" w:hAnsi="Consolas" w:cs="Consolas"/>
        </w:rPr>
        <w:t xml:space="preserve">A professora também preverá os dias de exercício. Provavelmente será por volta de duas a três semanas antes da prova. Início de abril, talvez. </w:t>
      </w:r>
    </w:p>
    <w:p w:rsidR="002C0B76" w:rsidRPr="00A83E9B" w:rsidRDefault="002C0B76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Daí temos mais um mês, e outra bateria de exercícios. Teoricamente, portanto, teremos cinco provas, duas de avaliação e três de exercício. </w:t>
      </w:r>
      <w:r w:rsidR="00621CBE" w:rsidRPr="00A83E9B">
        <w:rPr>
          <w:rFonts w:ascii="Consolas" w:hAnsi="Consolas" w:cs="Consolas"/>
        </w:rPr>
        <w:t>Exe</w:t>
      </w:r>
      <w:r w:rsidR="003F0FA1" w:rsidRPr="00A83E9B">
        <w:rPr>
          <w:rFonts w:ascii="Consolas" w:hAnsi="Consolas" w:cs="Consolas"/>
        </w:rPr>
        <w:t>rcícios não ajudarão na menção; só as provas.</w:t>
      </w:r>
    </w:p>
    <w:p w:rsidR="003A0B50" w:rsidRPr="00A83E9B" w:rsidRDefault="003A0B50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Deem uma olhada na composição das menções. Faltar </w:t>
      </w:r>
      <w:r w:rsidR="00AF1F33" w:rsidRPr="00A83E9B">
        <w:rPr>
          <w:rFonts w:ascii="Consolas" w:hAnsi="Consolas" w:cs="Consolas"/>
        </w:rPr>
        <w:t>à</w:t>
      </w:r>
      <w:r w:rsidRPr="00A83E9B">
        <w:rPr>
          <w:rFonts w:ascii="Consolas" w:hAnsi="Consolas" w:cs="Consolas"/>
        </w:rPr>
        <w:t xml:space="preserve"> primeira prova é reprovação e a professora não dá segunda chamada. Duas provas somente. Sem direito a segunda chamada. Só aplica segunda chamada par</w:t>
      </w:r>
      <w:r w:rsidR="00FB1372" w:rsidRPr="00A83E9B">
        <w:rPr>
          <w:rFonts w:ascii="Consolas" w:hAnsi="Consolas" w:cs="Consolas"/>
        </w:rPr>
        <w:t>a o caso previsto na legislação:</w:t>
      </w:r>
      <w:r w:rsidRPr="00A83E9B">
        <w:rPr>
          <w:rFonts w:ascii="Consolas" w:hAnsi="Consolas" w:cs="Consolas"/>
        </w:rPr>
        <w:t xml:space="preserve"> </w:t>
      </w:r>
      <w:r w:rsidR="00FB1372" w:rsidRPr="00A83E9B">
        <w:rPr>
          <w:rFonts w:ascii="Consolas" w:hAnsi="Consolas" w:cs="Consolas"/>
        </w:rPr>
        <w:t xml:space="preserve">regime </w:t>
      </w:r>
      <w:r w:rsidRPr="00A83E9B">
        <w:rPr>
          <w:rFonts w:ascii="Consolas" w:hAnsi="Consolas" w:cs="Consolas"/>
        </w:rPr>
        <w:t xml:space="preserve">domiciliar. E se você tiver audiência? Nem assim. Só com atestado </w:t>
      </w:r>
      <w:r w:rsidR="00ED2074" w:rsidRPr="00A83E9B">
        <w:rPr>
          <w:rFonts w:ascii="Consolas" w:hAnsi="Consolas" w:cs="Consolas"/>
        </w:rPr>
        <w:t xml:space="preserve">recomendando o afastamento por </w:t>
      </w:r>
      <w:r w:rsidRPr="00A83E9B">
        <w:rPr>
          <w:rFonts w:ascii="Consolas" w:hAnsi="Consolas" w:cs="Consolas"/>
        </w:rPr>
        <w:t xml:space="preserve">15 </w:t>
      </w:r>
      <w:r w:rsidR="00ED2074" w:rsidRPr="00A83E9B">
        <w:rPr>
          <w:rFonts w:ascii="Consolas" w:hAnsi="Consolas" w:cs="Consolas"/>
        </w:rPr>
        <w:t xml:space="preserve">dias </w:t>
      </w:r>
      <w:r w:rsidRPr="00A83E9B">
        <w:rPr>
          <w:rFonts w:ascii="Consolas" w:hAnsi="Consolas" w:cs="Consolas"/>
        </w:rPr>
        <w:t xml:space="preserve">ou mais. E a professora não tem nada a ver com isso. </w:t>
      </w:r>
      <w:r w:rsidR="00AF1F33" w:rsidRPr="00A83E9B">
        <w:rPr>
          <w:rFonts w:ascii="Consolas" w:hAnsi="Consolas" w:cs="Consolas"/>
        </w:rPr>
        <w:t>Entre</w:t>
      </w:r>
      <w:r w:rsidRPr="00A83E9B">
        <w:rPr>
          <w:rFonts w:ascii="Consolas" w:hAnsi="Consolas" w:cs="Consolas"/>
        </w:rPr>
        <w:t xml:space="preserve"> na coordenação, que avisará </w:t>
      </w:r>
      <w:r w:rsidR="00ED2074" w:rsidRPr="00A83E9B">
        <w:rPr>
          <w:rFonts w:ascii="Consolas" w:hAnsi="Consolas" w:cs="Consolas"/>
        </w:rPr>
        <w:t>à</w:t>
      </w:r>
      <w:r w:rsidRPr="00A83E9B">
        <w:rPr>
          <w:rFonts w:ascii="Consolas" w:hAnsi="Consolas" w:cs="Consolas"/>
        </w:rPr>
        <w:t xml:space="preserve"> professora. Dentro de sala não</w:t>
      </w:r>
      <w:r w:rsidR="00ED2074" w:rsidRPr="00A83E9B">
        <w:rPr>
          <w:rFonts w:ascii="Consolas" w:hAnsi="Consolas" w:cs="Consolas"/>
        </w:rPr>
        <w:t xml:space="preserve"> há negócio</w:t>
      </w:r>
      <w:r w:rsidRPr="00A83E9B">
        <w:rPr>
          <w:rFonts w:ascii="Consolas" w:hAnsi="Consolas" w:cs="Consolas"/>
        </w:rPr>
        <w:t xml:space="preserve">. </w:t>
      </w:r>
    </w:p>
    <w:p w:rsidR="004C4992" w:rsidRPr="00A83E9B" w:rsidRDefault="004C4992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Um dia faltando não significa nada a não ser que você tenha faltado perto </w:t>
      </w:r>
      <w:r w:rsidR="00ED2074" w:rsidRPr="00A83E9B">
        <w:rPr>
          <w:rFonts w:ascii="Consolas" w:hAnsi="Consolas" w:cs="Consolas"/>
        </w:rPr>
        <w:t>do número perigoso de aulas para a reprovação</w:t>
      </w:r>
      <w:r w:rsidRPr="00A83E9B">
        <w:rPr>
          <w:rFonts w:ascii="Consolas" w:hAnsi="Consolas" w:cs="Consolas"/>
        </w:rPr>
        <w:t>.</w:t>
      </w:r>
    </w:p>
    <w:p w:rsidR="004C4992" w:rsidRPr="00A83E9B" w:rsidRDefault="00AF1F33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Aula começa às [=7:40=].</w:t>
      </w:r>
      <w:r w:rsidR="00943E5B" w:rsidRPr="00A83E9B">
        <w:rPr>
          <w:rFonts w:ascii="Consolas" w:hAnsi="Consolas" w:cs="Consolas"/>
        </w:rPr>
        <w:t xml:space="preserve"> </w:t>
      </w:r>
      <w:r w:rsidR="00AF3BC0" w:rsidRPr="00A83E9B">
        <w:rPr>
          <w:rFonts w:ascii="Consolas" w:hAnsi="Consolas" w:cs="Consolas"/>
        </w:rPr>
        <w:t xml:space="preserve">Quem chegar atrasado </w:t>
      </w:r>
      <w:r w:rsidR="00ED2074" w:rsidRPr="00A83E9B">
        <w:rPr>
          <w:rFonts w:ascii="Consolas" w:hAnsi="Consolas" w:cs="Consolas"/>
        </w:rPr>
        <w:t xml:space="preserve">deverá espera a aula acabar e pedir </w:t>
      </w:r>
      <w:r w:rsidR="00AF3BC0" w:rsidRPr="00A83E9B">
        <w:rPr>
          <w:rFonts w:ascii="Consolas" w:hAnsi="Consolas" w:cs="Consolas"/>
        </w:rPr>
        <w:t>a presença</w:t>
      </w:r>
      <w:r w:rsidR="00ED2074" w:rsidRPr="00A83E9B">
        <w:rPr>
          <w:rFonts w:ascii="Consolas" w:hAnsi="Consolas" w:cs="Consolas"/>
        </w:rPr>
        <w:t xml:space="preserve"> depois</w:t>
      </w:r>
      <w:r w:rsidR="00AF3BC0" w:rsidRPr="00A83E9B">
        <w:rPr>
          <w:rFonts w:ascii="Consolas" w:hAnsi="Consolas" w:cs="Consolas"/>
        </w:rPr>
        <w:t xml:space="preserve">. </w:t>
      </w:r>
      <w:r w:rsidR="00ED2074" w:rsidRPr="00A83E9B">
        <w:rPr>
          <w:rFonts w:ascii="Consolas" w:hAnsi="Consolas" w:cs="Consolas"/>
        </w:rPr>
        <w:t xml:space="preserve">E só com o bom-senso. </w:t>
      </w:r>
      <w:r w:rsidR="00AF3BC0" w:rsidRPr="00A83E9B">
        <w:rPr>
          <w:rFonts w:ascii="Consolas" w:hAnsi="Consolas" w:cs="Consolas"/>
        </w:rPr>
        <w:t xml:space="preserve">Chegar </w:t>
      </w:r>
      <w:r w:rsidR="00ED2074" w:rsidRPr="00A83E9B">
        <w:rPr>
          <w:rFonts w:ascii="Consolas" w:hAnsi="Consolas" w:cs="Consolas"/>
        </w:rPr>
        <w:t xml:space="preserve">às </w:t>
      </w:r>
      <w:r w:rsidR="00AF3BC0" w:rsidRPr="00A83E9B">
        <w:rPr>
          <w:rFonts w:ascii="Consolas" w:hAnsi="Consolas" w:cs="Consolas"/>
        </w:rPr>
        <w:t xml:space="preserve">9 horas é </w:t>
      </w:r>
      <w:proofErr w:type="gramStart"/>
      <w:r w:rsidR="00AF3BC0" w:rsidRPr="00A83E9B">
        <w:rPr>
          <w:rFonts w:ascii="Consolas" w:hAnsi="Consolas" w:cs="Consolas"/>
        </w:rPr>
        <w:t>falta</w:t>
      </w:r>
      <w:proofErr w:type="gramEnd"/>
      <w:r w:rsidR="00AF3BC0" w:rsidRPr="00A83E9B">
        <w:rPr>
          <w:rFonts w:ascii="Consolas" w:hAnsi="Consolas" w:cs="Consolas"/>
        </w:rPr>
        <w:t xml:space="preserve">. </w:t>
      </w:r>
    </w:p>
    <w:p w:rsidR="00544667" w:rsidRPr="00A83E9B" w:rsidRDefault="00ED2074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[=</w:t>
      </w:r>
      <w:r w:rsidR="00544667" w:rsidRPr="00A83E9B">
        <w:rPr>
          <w:rFonts w:ascii="Consolas" w:hAnsi="Consolas" w:cs="Consolas"/>
        </w:rPr>
        <w:t>Bibliografia</w:t>
      </w:r>
      <w:r w:rsidRPr="00A83E9B">
        <w:rPr>
          <w:rFonts w:ascii="Consolas" w:hAnsi="Consolas" w:cs="Consolas"/>
        </w:rPr>
        <w:t>=]</w:t>
      </w:r>
      <w:r w:rsidR="00544667" w:rsidRPr="00A83E9B">
        <w:rPr>
          <w:rFonts w:ascii="Consolas" w:hAnsi="Consolas" w:cs="Consolas"/>
        </w:rPr>
        <w:t xml:space="preserve">: quem quiser, a bibliografia básica está no plano de ensino. A professora gosta mais do </w:t>
      </w:r>
      <w:r w:rsidRPr="00A83E9B">
        <w:rPr>
          <w:rFonts w:ascii="Consolas" w:hAnsi="Consolas" w:cs="Consolas"/>
        </w:rPr>
        <w:t>[\</w:t>
      </w:r>
      <w:proofErr w:type="spellStart"/>
      <w:r w:rsidRPr="00A83E9B">
        <w:rPr>
          <w:rFonts w:ascii="Consolas" w:hAnsi="Consolas" w:cs="Consolas"/>
        </w:rPr>
        <w:t>Gladston</w:t>
      </w:r>
      <w:proofErr w:type="spellEnd"/>
      <w:r w:rsidRPr="00A83E9B">
        <w:rPr>
          <w:rFonts w:ascii="Consolas" w:hAnsi="Consolas" w:cs="Consolas"/>
        </w:rPr>
        <w:t xml:space="preserve"> </w:t>
      </w:r>
      <w:r w:rsidR="00544667" w:rsidRPr="00A83E9B">
        <w:rPr>
          <w:rFonts w:ascii="Consolas" w:hAnsi="Consolas" w:cs="Consolas"/>
        </w:rPr>
        <w:t>Mamede</w:t>
      </w:r>
      <w:r w:rsidRPr="00A83E9B">
        <w:rPr>
          <w:rFonts w:ascii="Consolas" w:hAnsi="Consolas" w:cs="Consolas"/>
        </w:rPr>
        <w:t>\]</w:t>
      </w:r>
      <w:r w:rsidR="00544667" w:rsidRPr="00A83E9B">
        <w:rPr>
          <w:rFonts w:ascii="Consolas" w:hAnsi="Consolas" w:cs="Consolas"/>
        </w:rPr>
        <w:t xml:space="preserve">. É difícil comprar um livro de </w:t>
      </w:r>
      <w:r w:rsidRPr="00A83E9B">
        <w:rPr>
          <w:rFonts w:ascii="Consolas" w:hAnsi="Consolas" w:cs="Consolas"/>
        </w:rPr>
        <w:t>Ética Profissional</w:t>
      </w:r>
      <w:r w:rsidR="00544667" w:rsidRPr="00A83E9B">
        <w:rPr>
          <w:rFonts w:ascii="Consolas" w:hAnsi="Consolas" w:cs="Consolas"/>
        </w:rPr>
        <w:t xml:space="preserve">. </w:t>
      </w:r>
      <w:r w:rsidRPr="00A83E9B">
        <w:rPr>
          <w:rFonts w:ascii="Consolas" w:hAnsi="Consolas" w:cs="Consolas"/>
        </w:rPr>
        <w:t xml:space="preserve">Mamede é </w:t>
      </w:r>
      <w:r w:rsidR="00544667" w:rsidRPr="00A83E9B">
        <w:rPr>
          <w:rFonts w:ascii="Consolas" w:hAnsi="Consolas" w:cs="Consolas"/>
        </w:rPr>
        <w:t xml:space="preserve">autor de Direito Empresarial também, e tem esse livro que fala direitinho sobre as regras, tanto do </w:t>
      </w:r>
      <w:r w:rsidRPr="00A83E9B">
        <w:rPr>
          <w:rFonts w:ascii="Consolas" w:hAnsi="Consolas" w:cs="Consolas"/>
        </w:rPr>
        <w:t xml:space="preserve">Estatuto </w:t>
      </w:r>
      <w:r w:rsidR="00544667" w:rsidRPr="00A83E9B">
        <w:rPr>
          <w:rFonts w:ascii="Consolas" w:hAnsi="Consolas" w:cs="Consolas"/>
        </w:rPr>
        <w:t xml:space="preserve">quanto do Código de </w:t>
      </w:r>
      <w:r w:rsidRPr="00A83E9B">
        <w:rPr>
          <w:rFonts w:ascii="Consolas" w:hAnsi="Consolas" w:cs="Consolas"/>
        </w:rPr>
        <w:t>Ética</w:t>
      </w:r>
      <w:r w:rsidR="00544667" w:rsidRPr="00A83E9B">
        <w:rPr>
          <w:rFonts w:ascii="Consolas" w:hAnsi="Consolas" w:cs="Consolas"/>
        </w:rPr>
        <w:t xml:space="preserve">. </w:t>
      </w:r>
      <w:r w:rsidR="00640297" w:rsidRPr="00A83E9B">
        <w:rPr>
          <w:rFonts w:ascii="Consolas" w:hAnsi="Consolas" w:cs="Consolas"/>
        </w:rPr>
        <w:t>A bibliografia básica está no plano de ensino, disponível para nós. Quem quiser acompanhar só pelo caderno pode. Vocês não farão muita coisa com o livro depois da aprovaçã</w:t>
      </w:r>
      <w:r w:rsidR="00670581" w:rsidRPr="00A83E9B">
        <w:rPr>
          <w:rFonts w:ascii="Consolas" w:hAnsi="Consolas" w:cs="Consolas"/>
        </w:rPr>
        <w:t>o.</w:t>
      </w:r>
    </w:p>
    <w:p w:rsidR="00ED2074" w:rsidRPr="00A83E9B" w:rsidRDefault="00670581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Peguem textos na pasta da professora. </w:t>
      </w:r>
    </w:p>
    <w:p w:rsidR="0011302E" w:rsidRPr="00A83E9B" w:rsidRDefault="0011302E">
      <w:pPr>
        <w:rPr>
          <w:rFonts w:ascii="Consolas" w:hAnsi="Consolas" w:cs="Consolas"/>
        </w:rPr>
      </w:pPr>
    </w:p>
    <w:p w:rsidR="0011302E" w:rsidRPr="00A83E9B" w:rsidRDefault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Vamos, então, ao plano de ensino.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Visão global do Código de Ética do Advogado e sua aplicação pelo Tribunal de Ética da OAB.</w:t>
      </w:r>
    </w:p>
    <w:p w:rsidR="0011302E" w:rsidRPr="00A83E9B" w:rsidRDefault="0011302E" w:rsidP="0011302E">
      <w:pPr>
        <w:rPr>
          <w:rFonts w:ascii="Consolas" w:hAnsi="Consolas" w:cs="Consolas"/>
        </w:rPr>
      </w:pP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OBJETIVOS DA DISCIPLINA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Objetivo geral: Propiciar aos discentes a compreensão dos aspectos peculiaridades e procedimentos disciplinares e éticos da profissão de advogado.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Objetivos específicos: Demonstrar conhecimento mínimo quanto a/ao: </w:t>
      </w:r>
    </w:p>
    <w:p w:rsidR="0011302E" w:rsidRPr="00A83E9B" w:rsidRDefault="0011302E" w:rsidP="0011302E">
      <w:pPr>
        <w:pStyle w:val="PargrafodaLista"/>
        <w:numPr>
          <w:ilvl w:val="0"/>
          <w:numId w:val="1"/>
        </w:num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Ética referente ao exercício da profissão no tocante a: sigilo, prerrogativas do advogado, publicidade, honorários;</w:t>
      </w:r>
    </w:p>
    <w:p w:rsidR="0011302E" w:rsidRPr="00A83E9B" w:rsidRDefault="0011302E" w:rsidP="0011302E">
      <w:pPr>
        <w:pStyle w:val="PargrafodaLista"/>
        <w:numPr>
          <w:ilvl w:val="0"/>
          <w:numId w:val="1"/>
        </w:numPr>
        <w:rPr>
          <w:rFonts w:ascii="Consolas" w:hAnsi="Consolas" w:cs="Consolas"/>
        </w:rPr>
      </w:pPr>
      <w:proofErr w:type="gramStart"/>
      <w:r w:rsidRPr="00A83E9B">
        <w:rPr>
          <w:rFonts w:ascii="Consolas" w:hAnsi="Consolas" w:cs="Consolas"/>
        </w:rPr>
        <w:t>competência</w:t>
      </w:r>
      <w:proofErr w:type="gramEnd"/>
      <w:r w:rsidRPr="00A83E9B">
        <w:rPr>
          <w:rFonts w:ascii="Consolas" w:hAnsi="Consolas" w:cs="Consolas"/>
        </w:rPr>
        <w:t xml:space="preserve"> do tribunal de ética e disciplina;</w:t>
      </w:r>
    </w:p>
    <w:p w:rsidR="0011302E" w:rsidRPr="00A83E9B" w:rsidRDefault="0011302E" w:rsidP="0011302E">
      <w:pPr>
        <w:pStyle w:val="PargrafodaLista"/>
        <w:numPr>
          <w:ilvl w:val="0"/>
          <w:numId w:val="1"/>
        </w:numPr>
        <w:rPr>
          <w:rFonts w:ascii="Consolas" w:hAnsi="Consolas" w:cs="Consolas"/>
        </w:rPr>
      </w:pPr>
      <w:proofErr w:type="gramStart"/>
      <w:r w:rsidRPr="00A83E9B">
        <w:rPr>
          <w:rFonts w:ascii="Consolas" w:hAnsi="Consolas" w:cs="Consolas"/>
        </w:rPr>
        <w:t>procedimentos</w:t>
      </w:r>
      <w:proofErr w:type="gramEnd"/>
      <w:r w:rsidRPr="00A83E9B">
        <w:rPr>
          <w:rFonts w:ascii="Consolas" w:hAnsi="Consolas" w:cs="Consolas"/>
        </w:rPr>
        <w:t xml:space="preserve"> disciplinares.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CONTEÚDO PROGRAMÁTICO:</w:t>
      </w:r>
    </w:p>
    <w:p w:rsidR="0011302E" w:rsidRPr="00A83E9B" w:rsidRDefault="0011302E" w:rsidP="0011302E">
      <w:p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1.</w:t>
      </w:r>
      <w:r w:rsidRPr="00A83E9B">
        <w:rPr>
          <w:rFonts w:ascii="Consolas" w:hAnsi="Consolas" w:cs="Consolas"/>
        </w:rPr>
        <w:tab/>
        <w:t xml:space="preserve">Introdução à Ética </w:t>
      </w:r>
      <w:proofErr w:type="gramStart"/>
      <w:r w:rsidRPr="00A83E9B">
        <w:rPr>
          <w:rFonts w:ascii="Consolas" w:hAnsi="Consolas" w:cs="Consolas"/>
        </w:rPr>
        <w:t>Profissional</w:t>
      </w:r>
      <w:proofErr w:type="gramEnd"/>
    </w:p>
    <w:p w:rsidR="0011302E" w:rsidRPr="00A83E9B" w:rsidRDefault="0011302E" w:rsidP="0011302E">
      <w:p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2.</w:t>
      </w:r>
      <w:r w:rsidRPr="00A83E9B">
        <w:rPr>
          <w:rFonts w:ascii="Consolas" w:hAnsi="Consolas" w:cs="Consolas"/>
        </w:rPr>
        <w:tab/>
        <w:t xml:space="preserve">Código de Ética e Disciplina da </w:t>
      </w:r>
      <w:proofErr w:type="gramStart"/>
      <w:r w:rsidRPr="00A83E9B">
        <w:rPr>
          <w:rFonts w:ascii="Consolas" w:hAnsi="Consolas" w:cs="Consolas"/>
        </w:rPr>
        <w:t>OAB</w:t>
      </w:r>
      <w:proofErr w:type="gramEnd"/>
    </w:p>
    <w:p w:rsidR="0011302E" w:rsidRPr="00A83E9B" w:rsidRDefault="0011302E" w:rsidP="0011302E">
      <w:p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3.</w:t>
      </w:r>
      <w:r w:rsidRPr="00A83E9B">
        <w:rPr>
          <w:rFonts w:ascii="Consolas" w:hAnsi="Consolas" w:cs="Consolas"/>
        </w:rPr>
        <w:tab/>
        <w:t xml:space="preserve">Da Ética do </w:t>
      </w:r>
      <w:proofErr w:type="gramStart"/>
      <w:r w:rsidRPr="00A83E9B">
        <w:rPr>
          <w:rFonts w:ascii="Consolas" w:hAnsi="Consolas" w:cs="Consolas"/>
        </w:rPr>
        <w:t>Advogado</w:t>
      </w:r>
      <w:proofErr w:type="gramEnd"/>
    </w:p>
    <w:p w:rsidR="0011302E" w:rsidRPr="00A83E9B" w:rsidRDefault="0011302E" w:rsidP="0011302E">
      <w:pPr>
        <w:pStyle w:val="PargrafodaLista"/>
        <w:numPr>
          <w:ilvl w:val="0"/>
          <w:numId w:val="2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Das regras deontológicas fundamentais</w:t>
      </w:r>
    </w:p>
    <w:p w:rsidR="0011302E" w:rsidRPr="00A83E9B" w:rsidRDefault="0011302E" w:rsidP="0011302E">
      <w:pPr>
        <w:pStyle w:val="PargrafodaLista"/>
        <w:numPr>
          <w:ilvl w:val="0"/>
          <w:numId w:val="2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Das relações com o cliente</w:t>
      </w:r>
    </w:p>
    <w:p w:rsidR="0011302E" w:rsidRPr="00A83E9B" w:rsidRDefault="0011302E" w:rsidP="0011302E">
      <w:pPr>
        <w:pStyle w:val="PargrafodaLista"/>
        <w:numPr>
          <w:ilvl w:val="0"/>
          <w:numId w:val="2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Do sigilo profissional</w:t>
      </w:r>
    </w:p>
    <w:p w:rsidR="0011302E" w:rsidRPr="00A83E9B" w:rsidRDefault="0011302E" w:rsidP="0011302E">
      <w:pPr>
        <w:pStyle w:val="PargrafodaLista"/>
        <w:numPr>
          <w:ilvl w:val="0"/>
          <w:numId w:val="2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Da publicidade</w:t>
      </w:r>
    </w:p>
    <w:p w:rsidR="0011302E" w:rsidRPr="00A83E9B" w:rsidRDefault="0011302E" w:rsidP="0011302E">
      <w:pPr>
        <w:pStyle w:val="PargrafodaLista"/>
        <w:numPr>
          <w:ilvl w:val="0"/>
          <w:numId w:val="2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Dos honorários profissionais</w:t>
      </w:r>
    </w:p>
    <w:p w:rsidR="0011302E" w:rsidRPr="00A83E9B" w:rsidRDefault="0011302E" w:rsidP="0011302E">
      <w:pPr>
        <w:pStyle w:val="PargrafodaLista"/>
        <w:numPr>
          <w:ilvl w:val="0"/>
          <w:numId w:val="2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Do dever de urbanidade</w:t>
      </w:r>
    </w:p>
    <w:p w:rsidR="0011302E" w:rsidRPr="00A83E9B" w:rsidRDefault="0011302E" w:rsidP="0011302E">
      <w:pPr>
        <w:pStyle w:val="PargrafodaLista"/>
        <w:numPr>
          <w:ilvl w:val="0"/>
          <w:numId w:val="2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Das disposições gerais</w:t>
      </w:r>
    </w:p>
    <w:p w:rsidR="0011302E" w:rsidRPr="00A83E9B" w:rsidRDefault="0011302E" w:rsidP="0011302E">
      <w:p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4.</w:t>
      </w:r>
      <w:r w:rsidRPr="00A83E9B">
        <w:rPr>
          <w:rFonts w:ascii="Consolas" w:hAnsi="Consolas" w:cs="Consolas"/>
        </w:rPr>
        <w:tab/>
      </w:r>
      <w:proofErr w:type="gramStart"/>
      <w:r w:rsidRPr="00A83E9B">
        <w:rPr>
          <w:rFonts w:ascii="Consolas" w:hAnsi="Consolas" w:cs="Consolas"/>
        </w:rPr>
        <w:t>Do Processo Disciplinar</w:t>
      </w:r>
      <w:proofErr w:type="gramEnd"/>
    </w:p>
    <w:p w:rsidR="0011302E" w:rsidRPr="00A83E9B" w:rsidRDefault="0011302E" w:rsidP="0011302E">
      <w:pPr>
        <w:pStyle w:val="PargrafodaLista"/>
        <w:numPr>
          <w:ilvl w:val="0"/>
          <w:numId w:val="3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Da competência do tribunal de ética e disciplina</w:t>
      </w:r>
    </w:p>
    <w:p w:rsidR="0011302E" w:rsidRPr="00A83E9B" w:rsidRDefault="0011302E" w:rsidP="0011302E">
      <w:pPr>
        <w:pStyle w:val="PargrafodaLista"/>
        <w:numPr>
          <w:ilvl w:val="0"/>
          <w:numId w:val="3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Dos procedimentos</w:t>
      </w:r>
    </w:p>
    <w:p w:rsidR="0011302E" w:rsidRPr="00A83E9B" w:rsidRDefault="0011302E" w:rsidP="0011302E">
      <w:pPr>
        <w:pStyle w:val="PargrafodaLista"/>
        <w:numPr>
          <w:ilvl w:val="0"/>
          <w:numId w:val="3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Das disposições gerais e transitórias</w:t>
      </w:r>
    </w:p>
    <w:p w:rsidR="0011302E" w:rsidRPr="00A83E9B" w:rsidRDefault="0011302E" w:rsidP="0011302E">
      <w:p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5.</w:t>
      </w:r>
      <w:r w:rsidRPr="00A83E9B">
        <w:rPr>
          <w:rFonts w:ascii="Consolas" w:hAnsi="Consolas" w:cs="Consolas"/>
        </w:rPr>
        <w:tab/>
        <w:t>Estatuto da Advocacia – Lei nº 8.906, de 4 de julho de 1994.</w:t>
      </w:r>
    </w:p>
    <w:p w:rsidR="0011302E" w:rsidRPr="00A83E9B" w:rsidRDefault="0011302E" w:rsidP="0011302E">
      <w:p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6.</w:t>
      </w:r>
      <w:r w:rsidRPr="00A83E9B">
        <w:rPr>
          <w:rFonts w:ascii="Consolas" w:hAnsi="Consolas" w:cs="Consolas"/>
        </w:rPr>
        <w:tab/>
        <w:t>Provimentos</w:t>
      </w:r>
    </w:p>
    <w:p w:rsidR="0011302E" w:rsidRPr="00A83E9B" w:rsidRDefault="0011302E" w:rsidP="0011302E">
      <w:p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7.</w:t>
      </w:r>
      <w:r w:rsidRPr="00A83E9B">
        <w:rPr>
          <w:rFonts w:ascii="Consolas" w:hAnsi="Consolas" w:cs="Consolas"/>
        </w:rPr>
        <w:tab/>
        <w:t>Constituição Federal</w:t>
      </w:r>
    </w:p>
    <w:p w:rsidR="0011302E" w:rsidRPr="00A83E9B" w:rsidRDefault="0011302E" w:rsidP="0011302E">
      <w:pPr>
        <w:pStyle w:val="PargrafodaLista"/>
        <w:numPr>
          <w:ilvl w:val="0"/>
          <w:numId w:val="4"/>
        </w:numPr>
        <w:spacing w:after="0"/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Artigo 133</w:t>
      </w:r>
    </w:p>
    <w:p w:rsidR="0011302E" w:rsidRPr="00A83E9B" w:rsidRDefault="0011302E" w:rsidP="0011302E">
      <w:pPr>
        <w:rPr>
          <w:rFonts w:ascii="Consolas" w:hAnsi="Consolas" w:cs="Consolas"/>
        </w:rPr>
      </w:pP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PROCEDIMENTOS METODOLÓGICOS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Aulas expositivas, segundo roteiro previamente disponibilizado no site da Instituição, resolução de casos abordando aspectos teóricos e analise de decisões e resoluções da OAB relacionadas aos temas.</w:t>
      </w:r>
    </w:p>
    <w:p w:rsidR="0011302E" w:rsidRPr="00A83E9B" w:rsidRDefault="0011302E" w:rsidP="0011302E">
      <w:pPr>
        <w:rPr>
          <w:rFonts w:ascii="Consolas" w:hAnsi="Consolas" w:cs="Consolas"/>
        </w:rPr>
      </w:pP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RECURSOS DIDÁTICOS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Quadro e pincel; roteiro da aula; leitura de dispositivos legais, exercícios e doutrinas, utilização de multimídia etc.</w:t>
      </w:r>
    </w:p>
    <w:p w:rsidR="0011302E" w:rsidRPr="00A83E9B" w:rsidRDefault="0011302E" w:rsidP="0011302E">
      <w:pPr>
        <w:rPr>
          <w:rFonts w:ascii="Consolas" w:hAnsi="Consolas" w:cs="Consolas"/>
        </w:rPr>
      </w:pP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AVALIAÇÃO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Serão aplicadas duas provas, escritas, contendo até dez questões objetivas (“f” ou “v” com justificativa) e subjetivas, cuja aferição será de II a SS, nas datas estabelecidas pela Instituição, tendo por objeto toda a matéria ministrada, observando as regras delas constantes.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Após a saída  do primeiro aluno não será admitida a entrada de retardatários.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Será atribuído SR ao aluno que não realizar qualquer uma das avaliações.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Não haverá segunda chamada ou prova de recuperação, bem como abono de faltas, na forma regimental.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A menção final será obtida pela conjugação das menções parciais, segundo escala abaixo. Quando houver a Avaliação Multidisciplinar Cumulativa sua menção será combinada com a menção final, segundo a mesma escala. Terá aprovação </w:t>
      </w:r>
      <w:proofErr w:type="gramStart"/>
      <w:r w:rsidRPr="00A83E9B">
        <w:rPr>
          <w:rFonts w:ascii="Consolas" w:hAnsi="Consolas" w:cs="Consolas"/>
        </w:rPr>
        <w:t>aquele</w:t>
      </w:r>
      <w:proofErr w:type="gramEnd"/>
      <w:r w:rsidRPr="00A83E9B">
        <w:rPr>
          <w:rFonts w:ascii="Consolas" w:hAnsi="Consolas" w:cs="Consolas"/>
        </w:rPr>
        <w:t xml:space="preserve"> que obter, no mínimo, MM como menção  final e não ter mais que 18 (dezoito) faltas.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SR + SR = SR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II + MM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MM + SR = II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MS + MM = MM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SR + II = II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II + MS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MM + II = II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MS + MS = MS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SR + MI = II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II + SS = MM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MM + MI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MS + SS = SS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SR + MM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MI + SR = II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MM + MM = MM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SS + SR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SR + MS = MI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MI + II = II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MM + MS = MS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SS + II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SR + SS = MI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MI + MI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MM + SS = MS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SS + MI = MM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II + SR = II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MI + MM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MS + SR = II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SS + MM = MM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II + II = II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MI + MS = MM 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MS + II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SS + MS = MS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II + MI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MI + SS = MS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MS + MI = MI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SS + SS = SS</w:t>
      </w:r>
    </w:p>
    <w:p w:rsidR="0011302E" w:rsidRPr="00A83E9B" w:rsidRDefault="0011302E" w:rsidP="0011302E">
      <w:pPr>
        <w:rPr>
          <w:rFonts w:ascii="Consolas" w:hAnsi="Consolas" w:cs="Consolas"/>
        </w:rPr>
      </w:pP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BIBLIOGRAFIA/REFERÊNCIA</w:t>
      </w:r>
    </w:p>
    <w:p w:rsidR="0011302E" w:rsidRPr="00A83E9B" w:rsidRDefault="0011302E" w:rsidP="0011302E">
      <w:pPr>
        <w:rPr>
          <w:rFonts w:ascii="Consolas" w:hAnsi="Consolas" w:cs="Consolas"/>
        </w:rPr>
      </w:pP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Básica: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MAMEDE, </w:t>
      </w:r>
      <w:proofErr w:type="spellStart"/>
      <w:r w:rsidRPr="00A83E9B">
        <w:rPr>
          <w:rFonts w:ascii="Consolas" w:hAnsi="Consolas" w:cs="Consolas"/>
        </w:rPr>
        <w:t>Gladston</w:t>
      </w:r>
      <w:proofErr w:type="spellEnd"/>
      <w:r w:rsidRPr="00A83E9B">
        <w:rPr>
          <w:rFonts w:ascii="Consolas" w:hAnsi="Consolas" w:cs="Consolas"/>
        </w:rPr>
        <w:t>. A advocacia e a Ordem dos Advogados do Brasil. Porto Alegre: Síntese, 1999.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SILVA, José Carlos Sousa. Ética na Advocacia. Porto Alegre: Fabris, 2000.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BITTAR, Eduardo Carlos. Curso de ética jurídica – geral e profissional. São Paulo: </w:t>
      </w:r>
      <w:proofErr w:type="gramStart"/>
      <w:r w:rsidRPr="00A83E9B">
        <w:rPr>
          <w:rFonts w:ascii="Consolas" w:hAnsi="Consolas" w:cs="Consolas"/>
        </w:rPr>
        <w:t>Saraiva,</w:t>
      </w:r>
      <w:proofErr w:type="gramEnd"/>
      <w:r w:rsidRPr="00A83E9B">
        <w:rPr>
          <w:rFonts w:ascii="Consolas" w:hAnsi="Consolas" w:cs="Consolas"/>
        </w:rPr>
        <w:t xml:space="preserve"> 2002.</w:t>
      </w:r>
    </w:p>
    <w:p w:rsidR="0011302E" w:rsidRPr="00A83E9B" w:rsidRDefault="0011302E" w:rsidP="0011302E">
      <w:pPr>
        <w:rPr>
          <w:rFonts w:ascii="Consolas" w:hAnsi="Consolas" w:cs="Consolas"/>
        </w:rPr>
      </w:pP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Complementar: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Lei n.º 8.906/94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CÓDIGO DE ÉTICA DO ADVOGADO.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 xml:space="preserve">BARONI, </w:t>
      </w:r>
      <w:proofErr w:type="spellStart"/>
      <w:r w:rsidRPr="00A83E9B">
        <w:rPr>
          <w:rFonts w:ascii="Consolas" w:hAnsi="Consolas" w:cs="Consolas"/>
        </w:rPr>
        <w:t>Robison</w:t>
      </w:r>
      <w:proofErr w:type="spellEnd"/>
      <w:r w:rsidRPr="00A83E9B">
        <w:rPr>
          <w:rFonts w:ascii="Consolas" w:hAnsi="Consolas" w:cs="Consolas"/>
        </w:rPr>
        <w:t xml:space="preserve">. Cartilha de Ética Profissional do Advogado: perguntas e respostas sobre ética profissional baseadas em consultas formuladas ao Tribunal de Ética da OAB-SP. São Paulo: </w:t>
      </w:r>
      <w:proofErr w:type="spellStart"/>
      <w:proofErr w:type="gramStart"/>
      <w:r w:rsidRPr="00A83E9B">
        <w:rPr>
          <w:rFonts w:ascii="Consolas" w:hAnsi="Consolas" w:cs="Consolas"/>
        </w:rPr>
        <w:t>LTr</w:t>
      </w:r>
      <w:proofErr w:type="spellEnd"/>
      <w:proofErr w:type="gramEnd"/>
      <w:r w:rsidRPr="00A83E9B">
        <w:rPr>
          <w:rFonts w:ascii="Consolas" w:hAnsi="Consolas" w:cs="Consolas"/>
        </w:rPr>
        <w:t>, 1999.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COUTURE, Eduardo Juan. Os mandamentos do advogado. Tradução de Ovídio A. Baptista da Silva; NEVES, José Castanheiras (Coord.). Advocacia: que fazer? Coimbra: Minerva Coimbra, 2001.</w:t>
      </w:r>
    </w:p>
    <w:p w:rsidR="0011302E" w:rsidRPr="00A83E9B" w:rsidRDefault="0011302E" w:rsidP="0011302E">
      <w:pPr>
        <w:rPr>
          <w:rFonts w:ascii="Consolas" w:hAnsi="Consolas" w:cs="Consolas"/>
        </w:rPr>
      </w:pPr>
      <w:r w:rsidRPr="00A83E9B">
        <w:rPr>
          <w:rFonts w:ascii="Consolas" w:hAnsi="Consolas" w:cs="Consolas"/>
        </w:rPr>
        <w:t>Brasília-DF, 02 de março de 2012</w:t>
      </w:r>
    </w:p>
    <w:sectPr w:rsidR="0011302E" w:rsidRPr="00A83E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0E54"/>
    <w:multiLevelType w:val="hybridMultilevel"/>
    <w:tmpl w:val="AA30938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A417D60"/>
    <w:multiLevelType w:val="hybridMultilevel"/>
    <w:tmpl w:val="39FA94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F2AE7"/>
    <w:multiLevelType w:val="hybridMultilevel"/>
    <w:tmpl w:val="3B3A9BD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80C1F13"/>
    <w:multiLevelType w:val="hybridMultilevel"/>
    <w:tmpl w:val="B4C6B8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doNotDisplayPageBoundarie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2CB"/>
    <w:rsid w:val="00021A44"/>
    <w:rsid w:val="00042441"/>
    <w:rsid w:val="000D7944"/>
    <w:rsid w:val="0011302E"/>
    <w:rsid w:val="001D5888"/>
    <w:rsid w:val="00292672"/>
    <w:rsid w:val="002C0B76"/>
    <w:rsid w:val="003A0B50"/>
    <w:rsid w:val="003F0FA1"/>
    <w:rsid w:val="004C4992"/>
    <w:rsid w:val="00544667"/>
    <w:rsid w:val="005A374A"/>
    <w:rsid w:val="00621CBE"/>
    <w:rsid w:val="00640297"/>
    <w:rsid w:val="00670581"/>
    <w:rsid w:val="006A2EA8"/>
    <w:rsid w:val="008746E6"/>
    <w:rsid w:val="008841D8"/>
    <w:rsid w:val="00892F67"/>
    <w:rsid w:val="00943E5B"/>
    <w:rsid w:val="00A83E9B"/>
    <w:rsid w:val="00AF1F33"/>
    <w:rsid w:val="00AF3BC0"/>
    <w:rsid w:val="00D84E5F"/>
    <w:rsid w:val="00DA26A3"/>
    <w:rsid w:val="00E112CB"/>
    <w:rsid w:val="00ED2074"/>
    <w:rsid w:val="00F377B4"/>
    <w:rsid w:val="00F427E5"/>
    <w:rsid w:val="00F5224B"/>
    <w:rsid w:val="00F94A8B"/>
    <w:rsid w:val="00FB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42441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13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42441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13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in\AppData\Roaming\Microsoft\Modelos\No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Nota.dotx</Template>
  <TotalTime>98</TotalTime>
  <Pages>3</Pages>
  <Words>1246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Vain</dc:creator>
  <cp:lastModifiedBy>Vain</cp:lastModifiedBy>
  <cp:revision>27</cp:revision>
  <dcterms:created xsi:type="dcterms:W3CDTF">2012-03-02T09:36:00Z</dcterms:created>
  <dcterms:modified xsi:type="dcterms:W3CDTF">2012-04-18T03:06:00Z</dcterms:modified>
</cp:coreProperties>
</file>